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5A" w:rsidRDefault="00FB2B5A">
      <w:r w:rsidRPr="00221663">
        <w:rPr>
          <w:noProof/>
          <w:lang w:eastAsia="fr-FR"/>
        </w:rPr>
        <w:drawing>
          <wp:inline distT="0" distB="0" distL="0" distR="0" wp14:anchorId="3773A3BA" wp14:editId="6A5CF581">
            <wp:extent cx="5162550" cy="3352800"/>
            <wp:effectExtent l="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B2B5A" w:rsidRDefault="00FB2B5A" w:rsidP="00FB2B5A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FB2B5A" w:rsidRDefault="00FB2B5A" w:rsidP="00FB2B5A">
      <w:pPr>
        <w:jc w:val="both"/>
        <w:rPr>
          <w:rFonts w:ascii="Arial" w:hAnsi="Arial" w:cs="Arial"/>
          <w:i/>
          <w:sz w:val="24"/>
          <w:szCs w:val="24"/>
        </w:rPr>
      </w:pPr>
    </w:p>
    <w:p w:rsidR="00FB2B5A" w:rsidRPr="00FB2B5A" w:rsidRDefault="00FB2B5A" w:rsidP="00FB2B5A">
      <w:pPr>
        <w:jc w:val="both"/>
        <w:rPr>
          <w:rFonts w:ascii="Arial" w:hAnsi="Arial" w:cs="Arial"/>
          <w:i/>
          <w:sz w:val="24"/>
          <w:szCs w:val="24"/>
        </w:rPr>
      </w:pPr>
      <w:r w:rsidRPr="00FB2B5A">
        <w:rPr>
          <w:rFonts w:ascii="Arial" w:hAnsi="Arial" w:cs="Arial"/>
          <w:i/>
          <w:sz w:val="24"/>
          <w:szCs w:val="24"/>
        </w:rPr>
        <w:t xml:space="preserve">Considérant les résultats, ils ont montré que la plus grande majorité des patients (56,1%) ayant bénéficié de la chirurgie de la cataracte appartiennent au quintile le plus riche (quintile 5). Si on y ajoute les personnes appartenant au 4e quintile (20,4%), il en résulte que plus des 3 quarts des patients (76,5%) parmi ceux ayant bénéficié de la chirurgie de la cataracte à l’hôpital </w:t>
      </w:r>
      <w:proofErr w:type="spellStart"/>
      <w:r w:rsidRPr="00FB2B5A">
        <w:rPr>
          <w:rFonts w:ascii="Arial" w:hAnsi="Arial" w:cs="Arial"/>
          <w:i/>
          <w:sz w:val="24"/>
          <w:szCs w:val="24"/>
        </w:rPr>
        <w:t>Magrabi</w:t>
      </w:r>
      <w:proofErr w:type="spellEnd"/>
      <w:r w:rsidRPr="00FB2B5A">
        <w:rPr>
          <w:rFonts w:ascii="Arial" w:hAnsi="Arial" w:cs="Arial"/>
          <w:i/>
          <w:sz w:val="24"/>
          <w:szCs w:val="24"/>
        </w:rPr>
        <w:t xml:space="preserve"> en 2021 se recrutent parmi les plus riches et les riches. Il est néanmoins intéressant de souligner que même les plus pauvres (1er quintile) y ont accès à la chirurgie de la cataracte puisqu’ils représentent jusqu’à 12,7% des patients</w:t>
      </w:r>
    </w:p>
    <w:p w:rsidR="007548FD" w:rsidRPr="00FB2B5A" w:rsidRDefault="007548FD" w:rsidP="00FB2B5A"/>
    <w:sectPr w:rsidR="007548FD" w:rsidRPr="00FB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93"/>
    <w:rsid w:val="007548FD"/>
    <w:rsid w:val="00F11093"/>
    <w:rsid w:val="00F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6063-97EC-4B7E-AB73-E91877D3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100" b="0">
                <a:latin typeface="Comic Sans MS" panose="030F0702030302020204" pitchFamily="66" charset="0"/>
                <a:cs typeface="Times New Roman" panose="02020603050405020304" pitchFamily="18" charset="0"/>
              </a:rPr>
              <a:t>Distribution des bénéficiaires par quintile économique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B9E735C4-67DA-43C4-9773-4F80F6E5983B}" type="PERCENTAGE">
                      <a:rPr lang="en-US" baseline="0"/>
                      <a:pPr/>
                      <a:t>[POURCENTAGE]</a:t>
                    </a:fld>
                    <a:endParaRPr lang="fr-FR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E26453B-DB19-467B-86D8-9D1CB2A6777A}" type="PERCENTAGE">
                      <a:rPr lang="en-US" baseline="0"/>
                      <a:pPr/>
                      <a:t>[POURCENTAGE]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60B26FB-1C84-493D-B854-D8F3A7119593}" type="PERCENTAGE">
                      <a:rPr lang="en-US" baseline="0"/>
                      <a:pPr/>
                      <a:t>[POURCENTAGE]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79F98B6-C7D4-43B8-9C2C-013A5978D248}" type="PERCENTAGE">
                      <a:rPr lang="en-US" baseline="0"/>
                      <a:pPr/>
                      <a:t>[POURCENTAGE]</a:t>
                    </a:fld>
                    <a:endParaRPr lang="fr-FR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B3C45CF-D4AF-42D8-898D-31C8AAD60AFF}" type="PERCENTAGE">
                      <a:rPr lang="en-US" baseline="0"/>
                      <a:pPr/>
                      <a:t>[POURCENTAGE]</a:t>
                    </a:fld>
                    <a:endParaRPr lang="fr-FR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Feuil1!$B$3:$F$3</c:f>
              <c:strCache>
                <c:ptCount val="5"/>
                <c:pt idx="0">
                  <c:v>Quintile 1</c:v>
                </c:pt>
                <c:pt idx="1">
                  <c:v>Quintile 2</c:v>
                </c:pt>
                <c:pt idx="2">
                  <c:v>Quintile 3</c:v>
                </c:pt>
                <c:pt idx="3">
                  <c:v>Quintile 4</c:v>
                </c:pt>
                <c:pt idx="4">
                  <c:v>Quintile 5</c:v>
                </c:pt>
              </c:strCache>
            </c:strRef>
          </c:cat>
          <c:val>
            <c:numRef>
              <c:f>Feuil1!$B$4:$F$4</c:f>
              <c:numCache>
                <c:formatCode>General</c:formatCode>
                <c:ptCount val="5"/>
                <c:pt idx="0">
                  <c:v>12.7</c:v>
                </c:pt>
                <c:pt idx="1">
                  <c:v>0</c:v>
                </c:pt>
                <c:pt idx="2">
                  <c:v>10.8</c:v>
                </c:pt>
                <c:pt idx="3">
                  <c:v>20.399999999999999</c:v>
                </c:pt>
                <c:pt idx="4">
                  <c:v>56.1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2</cp:revision>
  <dcterms:created xsi:type="dcterms:W3CDTF">2024-06-10T16:48:00Z</dcterms:created>
  <dcterms:modified xsi:type="dcterms:W3CDTF">2024-06-10T16:49:00Z</dcterms:modified>
</cp:coreProperties>
</file>